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501D1" w14:textId="77777777" w:rsidR="00C324E2" w:rsidRPr="00C324E2" w:rsidRDefault="00D65451" w:rsidP="00C324E2">
      <w:pPr>
        <w:spacing w:after="60"/>
        <w:jc w:val="center"/>
        <w:rPr>
          <w:b/>
          <w:bCs/>
        </w:rPr>
      </w:pPr>
      <w:r w:rsidRPr="00C324E2">
        <w:rPr>
          <w:b/>
          <w:bCs/>
        </w:rPr>
        <w:t xml:space="preserve">ПРЕГЛЕД </w:t>
      </w:r>
    </w:p>
    <w:p w14:paraId="1AFCCAFD" w14:textId="105A272C" w:rsidR="00541B11" w:rsidRPr="00C324E2" w:rsidRDefault="00D65451" w:rsidP="00C324E2">
      <w:pPr>
        <w:spacing w:after="60"/>
        <w:jc w:val="center"/>
        <w:rPr>
          <w:b/>
          <w:bCs/>
        </w:rPr>
      </w:pPr>
      <w:r w:rsidRPr="00C324E2">
        <w:rPr>
          <w:b/>
          <w:bCs/>
        </w:rPr>
        <w:t>НА МАТЕРИЯТА НА</w:t>
      </w:r>
      <w:r w:rsidR="00C324E2" w:rsidRPr="00C324E2">
        <w:rPr>
          <w:b/>
          <w:bCs/>
        </w:rPr>
        <w:t xml:space="preserve"> АНЕКС </w:t>
      </w:r>
      <w:r w:rsidR="00C324E2" w:rsidRPr="00C324E2">
        <w:rPr>
          <w:b/>
          <w:bCs/>
          <w:i/>
          <w:iCs/>
        </w:rPr>
        <w:t>ДО1-44/04.04.2022 Г.</w:t>
      </w:r>
    </w:p>
    <w:p w14:paraId="6D9D72A3" w14:textId="63BDA84A" w:rsidR="00C324E2" w:rsidRPr="00C324E2" w:rsidRDefault="00C324E2" w:rsidP="00C324E2">
      <w:pPr>
        <w:spacing w:after="60"/>
        <w:jc w:val="center"/>
        <w:rPr>
          <w:b/>
          <w:bCs/>
        </w:rPr>
      </w:pPr>
      <w:r w:rsidRPr="00C324E2">
        <w:rPr>
          <w:b/>
          <w:bCs/>
        </w:rPr>
        <w:t xml:space="preserve">КЪМ КОЛЕКТИВЕН ТРУДОВ ДОГОВОР </w:t>
      </w:r>
      <w:r w:rsidRPr="00553ED6">
        <w:rPr>
          <w:b/>
          <w:bCs/>
          <w:i/>
          <w:iCs/>
        </w:rPr>
        <w:t>ДО1-197/17.08.2020 Г.</w:t>
      </w:r>
    </w:p>
    <w:p w14:paraId="7493D7BF" w14:textId="699A1EF8" w:rsidR="00D65451" w:rsidRDefault="00D65451" w:rsidP="00D65451">
      <w:pPr>
        <w:jc w:val="center"/>
      </w:pPr>
    </w:p>
    <w:p w14:paraId="58A30761" w14:textId="181EF1F9" w:rsidR="009A0B20" w:rsidRPr="00E37D2C" w:rsidRDefault="009A0B20" w:rsidP="009A0B20">
      <w:pPr>
        <w:jc w:val="both"/>
        <w:rPr>
          <w:rFonts w:ascii="Roboto Condensed" w:hAnsi="Roboto Condensed"/>
          <w:sz w:val="21"/>
          <w:szCs w:val="21"/>
        </w:rPr>
      </w:pPr>
      <w:r w:rsidRPr="00E37D2C">
        <w:rPr>
          <w:rFonts w:ascii="Roboto Condensed" w:hAnsi="Roboto Condensed"/>
          <w:sz w:val="21"/>
          <w:szCs w:val="21"/>
        </w:rPr>
        <w:t xml:space="preserve">Увеличението на стандартите за делегираните от държавата дейности по образованието за 2022 г. в размер на </w:t>
      </w:r>
      <w:r w:rsidRPr="00E37D2C">
        <w:rPr>
          <w:rFonts w:ascii="Roboto Condensed" w:hAnsi="Roboto Condensed"/>
          <w:b/>
          <w:bCs/>
          <w:sz w:val="21"/>
          <w:szCs w:val="21"/>
        </w:rPr>
        <w:t>239 000 000 лева</w:t>
      </w:r>
      <w:r w:rsidRPr="00E37D2C">
        <w:rPr>
          <w:rFonts w:ascii="Roboto Condensed" w:hAnsi="Roboto Condensed"/>
          <w:sz w:val="21"/>
          <w:szCs w:val="21"/>
        </w:rPr>
        <w:t xml:space="preserve"> се изразходва за </w:t>
      </w:r>
      <w:r w:rsidRPr="00E37D2C">
        <w:rPr>
          <w:rFonts w:ascii="Roboto Condensed" w:hAnsi="Roboto Condensed"/>
          <w:b/>
          <w:bCs/>
          <w:sz w:val="21"/>
          <w:szCs w:val="21"/>
        </w:rPr>
        <w:t>средно увеличение</w:t>
      </w:r>
      <w:r w:rsidRPr="00E37D2C">
        <w:rPr>
          <w:rFonts w:ascii="Roboto Condensed" w:hAnsi="Roboto Condensed"/>
          <w:sz w:val="21"/>
          <w:szCs w:val="21"/>
        </w:rPr>
        <w:t xml:space="preserve"> от 12.3 %  на индивидуалните работни заплати на заетите в системата на предучилищното и училищното образование педагогически специалисти и съответните разходи за осигурителни им вноски за сметка на работодателя.</w:t>
      </w:r>
    </w:p>
    <w:p w14:paraId="6586593D" w14:textId="77777777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Най-малко</w:t>
      </w: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1415 лв. става учителската заплата от 1 април 2022 г. Това е увеличение със 155 лв. или с 12,3 на сто спрямо сегашния стартов размер. Със същия процент се вдигат и останалите минимални възнаграждения на педагогическия персонал в средното образование. </w:t>
      </w:r>
      <w:r w:rsidRPr="00D65451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Средно</w:t>
      </w: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с толкова ще се повишат и индивидуалните работни заплати на преподавателите в детските градини и училищата.</w:t>
      </w:r>
    </w:p>
    <w:p w14:paraId="6E1A69ED" w14:textId="77777777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Това е записано в анекса към действащия колективен трудов договор за системата на предучилищното и училищното образование, който подписаха днес министърът на образованието и науката акад. Николай Денков и социалните партньори в средното образование.</w:t>
      </w:r>
    </w:p>
    <w:p w14:paraId="065E911A" w14:textId="3A4F8B32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Еднакво с учителските заплати </w:t>
      </w: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се</w:t>
      </w: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увеличават възнагражденията на ресурсните учители, възпитателите, ръководителите на направление „Информационни и комуникационни технологии“, логопедите, психолозите, педагогическите съветници, корепетиторите, хореографите, рехабилитаторите на слуха и говора и треньорите по вид спорт в детските градини и училищата.</w:t>
      </w:r>
    </w:p>
    <w:p w14:paraId="74F14A6A" w14:textId="77777777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С 10% по-скъпо ще се плащат лекторските часове над задължителния преподавателски норматив. Техните стойности са различни в зависимост от придобитата образователно-квалификационна степен. 9,35 лв. на час ще получават учителите с диплома за бакалавър или магистър, 6,93 лв. на час ще се полагат на педагогическите специалисти със средно образование.</w:t>
      </w:r>
    </w:p>
    <w:p w14:paraId="5F165F28" w14:textId="2AB7DC8D" w:rsidR="003D4752" w:rsidRDefault="003D4752" w:rsidP="0025445C">
      <w:pPr>
        <w:shd w:val="clear" w:color="auto" w:fill="FFFFFF"/>
        <w:spacing w:after="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За работниците и служителите от </w:t>
      </w:r>
      <w:r w:rsidRPr="0025445C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непедагогическия персонал</w:t>
      </w:r>
      <w:r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, членове на </w:t>
      </w:r>
      <w:r w:rsidR="0025445C"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синдикатите</w:t>
      </w:r>
      <w:r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, при нормална продължителност на работното време (чл. 136 КТ) на базата на предвидените 36 000 000 лв. от 01.04.2022 г. 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осигуряват </w:t>
      </w:r>
      <w:r w:rsidRPr="0025445C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средно увеличение на индивидуалните работни заплати с 10%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. </w:t>
      </w:r>
      <w:bookmarkStart w:id="0" w:name="_Hlk100000839"/>
    </w:p>
    <w:bookmarkEnd w:id="0"/>
    <w:p w14:paraId="2D703893" w14:textId="0C692533" w:rsidR="0025445C" w:rsidRDefault="00D65451" w:rsidP="0025445C">
      <w:pPr>
        <w:shd w:val="clear" w:color="auto" w:fill="FFFFFF"/>
        <w:spacing w:after="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Възнагражденията на непедагогическия персонал се обвързват с минималната работна заплата за страната. </w:t>
      </w:r>
      <w:r w:rsidR="0025445C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О</w:t>
      </w:r>
      <w:r w:rsidR="0025445C"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пределят </w:t>
      </w:r>
      <w:r w:rsidR="0025445C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се </w:t>
      </w:r>
      <w:r w:rsidR="0025445C" w:rsidRPr="003D4752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следните минималните основни месечни работни заплати:</w:t>
      </w:r>
      <w:r w:rsidR="0025445C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</w:t>
      </w:r>
    </w:p>
    <w:p w14:paraId="67C0B8A5" w14:textId="4A323320" w:rsid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Помощник-готвачите, помощник-възпитателите и други подобни на тях длъжности ще получават </w:t>
      </w:r>
      <w:r w:rsidRPr="00D65451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поне</w:t>
      </w: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105% от минималната заплата или 745,50 лв.; готвачите, огнярите, охранителите, помощник-възпитателите и други подобни – най-малко 110% от минималната заплата или 781 лв.; домакините, касиерите, техническите секретари и други подобни – поне 115% от минималната заплата или 816,50 лв. За счетоводителите, главните счетоводители, библиотекарите и други подобни се предвиждат заплати, не по-ниски от 125% от минималното възнаграждение или 887,50 лв.</w:t>
      </w:r>
    </w:p>
    <w:p w14:paraId="02E03995" w14:textId="7D85CF4D" w:rsidR="00302C09" w:rsidRPr="00D65451" w:rsidRDefault="00302C09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Гарантирани са</w:t>
      </w:r>
      <w:r w:rsidR="00E43CF8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10% 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val="en-US" w:eastAsia="bg-BG"/>
        </w:rPr>
        <w:t>(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40 000 000 лв.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val="en-US" w:eastAsia="bg-BG"/>
        </w:rPr>
        <w:t>)</w:t>
      </w:r>
      <w:r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увеличение </w:t>
      </w:r>
      <w:r w:rsidR="00E43CF8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на средствата от стандарта за </w:t>
      </w:r>
      <w:r w:rsidR="00E43CF8" w:rsidRPr="00577D81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издръжка</w:t>
      </w:r>
      <w:r w:rsidR="00E43CF8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 xml:space="preserve"> на образователните институции.</w:t>
      </w:r>
    </w:p>
    <w:p w14:paraId="677880C2" w14:textId="77777777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Отпадат допълнителните 10 дни платен отпуск след боледуване от COVID-19, които досега можеха да ползват всички работещи в образователни институции. Вместо тях след коронавирус педагогическите специалисти получават правото на допълнителни профилактични прегледи, консултации и/или изследвания в рамките на Национална програма „Профилактика и рехабилитация на педагогическите специалисти“, която се очаква да бъде продължена и през тази година.</w:t>
      </w:r>
    </w:p>
    <w:p w14:paraId="14F0851F" w14:textId="77777777" w:rsidR="00D65451" w:rsidRPr="00D65451" w:rsidRDefault="00D65451" w:rsidP="00D65451">
      <w:pPr>
        <w:shd w:val="clear" w:color="auto" w:fill="FFFFFF"/>
        <w:spacing w:after="150" w:line="240" w:lineRule="auto"/>
        <w:jc w:val="both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  <w:t>Остават двата допълнителни дни платен отпуск при ваксиниране. Те вече ще могат да се ползват само в деня на имунизацията и на следващия ден.</w:t>
      </w:r>
    </w:p>
    <w:p w14:paraId="6A2FA64A" w14:textId="77777777" w:rsidR="00D65451" w:rsidRPr="00D65451" w:rsidRDefault="00D65451" w:rsidP="00D65451">
      <w:pPr>
        <w:shd w:val="clear" w:color="auto" w:fill="FFFFFF"/>
        <w:spacing w:after="150" w:line="240" w:lineRule="auto"/>
        <w:rPr>
          <w:rFonts w:ascii="Roboto Condensed" w:eastAsia="Times New Roman" w:hAnsi="Roboto Condensed" w:cs="Times New Roman"/>
          <w:color w:val="333333"/>
          <w:sz w:val="21"/>
          <w:szCs w:val="21"/>
          <w:lang w:eastAsia="bg-BG"/>
        </w:rPr>
      </w:pPr>
      <w:r w:rsidRPr="00D65451">
        <w:rPr>
          <w:rFonts w:ascii="Roboto Condensed" w:eastAsia="Times New Roman" w:hAnsi="Roboto Condensed" w:cs="Times New Roman"/>
          <w:b/>
          <w:bCs/>
          <w:color w:val="333333"/>
          <w:sz w:val="21"/>
          <w:szCs w:val="21"/>
          <w:lang w:eastAsia="bg-BG"/>
        </w:rPr>
        <w:t>Минимални заплати на педагогическия персонал</w:t>
      </w:r>
    </w:p>
    <w:tbl>
      <w:tblPr>
        <w:tblW w:w="94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4"/>
        <w:gridCol w:w="2616"/>
        <w:gridCol w:w="2616"/>
      </w:tblGrid>
      <w:tr w:rsidR="00D65451" w:rsidRPr="00D65451" w14:paraId="1BC23A07" w14:textId="77777777" w:rsidTr="00D65451">
        <w:trPr>
          <w:trHeight w:val="435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B4F48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 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D544C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u w:val="single"/>
                <w:lang w:eastAsia="bg-BG"/>
              </w:rPr>
              <w:t>До 31 март 2022 г.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C7CAF7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u w:val="single"/>
                <w:lang w:eastAsia="bg-BG"/>
              </w:rPr>
              <w:t>От 1 април 2022 г.</w:t>
            </w:r>
          </w:p>
        </w:tc>
      </w:tr>
      <w:tr w:rsidR="00D65451" w:rsidRPr="00D65451" w14:paraId="723FB1BC" w14:textId="77777777" w:rsidTr="00D65451">
        <w:trPr>
          <w:trHeight w:val="420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38DF49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lastRenderedPageBreak/>
              <w:t>Учител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AA498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1260 лв.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95A72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1415 лв.</w:t>
            </w:r>
          </w:p>
        </w:tc>
      </w:tr>
      <w:tr w:rsidR="00D65451" w:rsidRPr="00D65451" w14:paraId="0493EB0A" w14:textId="77777777" w:rsidTr="00D65451">
        <w:trPr>
          <w:trHeight w:val="435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926FE9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Старши учител и старши възпитател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C05CD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1300 лв.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7603C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1460 лв.</w:t>
            </w:r>
          </w:p>
        </w:tc>
      </w:tr>
      <w:tr w:rsidR="00D65451" w:rsidRPr="00D65451" w14:paraId="1FFD3F1C" w14:textId="77777777" w:rsidTr="00D65451">
        <w:trPr>
          <w:trHeight w:val="390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CA13F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Главен учител и главен възпитател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B2B3B9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1350 лв.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A57EC6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1516 лв.</w:t>
            </w:r>
          </w:p>
        </w:tc>
      </w:tr>
      <w:tr w:rsidR="00D65451" w:rsidRPr="00D65451" w14:paraId="1A8D402C" w14:textId="77777777" w:rsidTr="00D65451">
        <w:trPr>
          <w:trHeight w:val="405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ACC18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Заместник-директор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249408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1420 лв.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FAC2E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1595 лв.</w:t>
            </w:r>
          </w:p>
        </w:tc>
      </w:tr>
      <w:tr w:rsidR="00D65451" w:rsidRPr="00D65451" w14:paraId="616EEF7C" w14:textId="77777777" w:rsidTr="00D65451">
        <w:trPr>
          <w:trHeight w:val="450"/>
        </w:trPr>
        <w:tc>
          <w:tcPr>
            <w:tcW w:w="41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E39B32" w14:textId="77777777" w:rsidR="00D65451" w:rsidRPr="00D65451" w:rsidRDefault="00D65451" w:rsidP="00D65451">
            <w:pPr>
              <w:spacing w:after="0" w:line="240" w:lineRule="auto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Директор  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5A462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1535 лв.</w:t>
            </w:r>
          </w:p>
        </w:tc>
        <w:tc>
          <w:tcPr>
            <w:tcW w:w="2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00791" w14:textId="77777777" w:rsidR="00D65451" w:rsidRPr="00D65451" w:rsidRDefault="00D65451" w:rsidP="00D65451">
            <w:pPr>
              <w:spacing w:after="0" w:line="240" w:lineRule="auto"/>
              <w:jc w:val="center"/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</w:pPr>
            <w:r w:rsidRPr="00D65451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lang w:eastAsia="bg-BG"/>
              </w:rPr>
              <w:t>1724 лв.</w:t>
            </w:r>
          </w:p>
        </w:tc>
      </w:tr>
    </w:tbl>
    <w:p w14:paraId="726E3789" w14:textId="77777777" w:rsidR="00D65451" w:rsidRDefault="00D65451"/>
    <w:sectPr w:rsidR="00D65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A15"/>
    <w:rsid w:val="00030A15"/>
    <w:rsid w:val="0025445C"/>
    <w:rsid w:val="00302C09"/>
    <w:rsid w:val="003D4752"/>
    <w:rsid w:val="003F15BB"/>
    <w:rsid w:val="00541B11"/>
    <w:rsid w:val="00553ED6"/>
    <w:rsid w:val="00577D81"/>
    <w:rsid w:val="00717082"/>
    <w:rsid w:val="008F0EB3"/>
    <w:rsid w:val="009A0B20"/>
    <w:rsid w:val="00C324E2"/>
    <w:rsid w:val="00D65451"/>
    <w:rsid w:val="00E37D2C"/>
    <w:rsid w:val="00E4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69A9"/>
  <w15:chartTrackingRefBased/>
  <w15:docId w15:val="{585691DC-6A5B-4766-B01D-75C207A4D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0B2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A0B20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9A0B2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A0B20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9A0B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3</cp:revision>
  <dcterms:created xsi:type="dcterms:W3CDTF">2022-04-04T17:31:00Z</dcterms:created>
  <dcterms:modified xsi:type="dcterms:W3CDTF">2022-04-04T19:30:00Z</dcterms:modified>
</cp:coreProperties>
</file>